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71A" w:rsidRPr="000B70C1" w:rsidRDefault="00B9271A" w:rsidP="00213B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320C7">
        <w:rPr>
          <w:rFonts w:ascii="Times New Roman" w:hAnsi="Times New Roman"/>
          <w:b/>
          <w:sz w:val="44"/>
          <w:szCs w:val="28"/>
        </w:rPr>
        <w:t xml:space="preserve">ЭВАКУАЦИОННАЯ КОМИССИЯ </w:t>
      </w:r>
      <w:r w:rsidR="00213BC7">
        <w:rPr>
          <w:rFonts w:ascii="Times New Roman" w:hAnsi="Times New Roman"/>
          <w:b/>
          <w:sz w:val="44"/>
          <w:szCs w:val="28"/>
        </w:rPr>
        <w:t>ТИМАШЕВСКОГО ГОРОДСКОГО ПОСЕЛЕНИЯ ТИМАШЕВСКОГО РАЙОНА</w:t>
      </w:r>
    </w:p>
    <w:p w:rsidR="00B9271A" w:rsidRPr="000B70C1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Pr="000B70C1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Pr="000B70C1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Pr="000B70C1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Pr="000B70C1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Pr="000B70C1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Pr="000B70C1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Pr="000B70C1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Pr="004364F9" w:rsidRDefault="00B9271A" w:rsidP="00B9271A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 w:rsidRPr="004364F9">
        <w:rPr>
          <w:rFonts w:ascii="Times New Roman" w:eastAsia="Times New Roman" w:hAnsi="Times New Roman"/>
          <w:b/>
          <w:bCs/>
          <w:sz w:val="44"/>
          <w:szCs w:val="44"/>
        </w:rPr>
        <w:t>функциональные обязанности</w:t>
      </w:r>
    </w:p>
    <w:p w:rsidR="00B9271A" w:rsidRDefault="00B9271A" w:rsidP="00B9271A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>
        <w:rPr>
          <w:rFonts w:ascii="Times New Roman" w:eastAsia="Times New Roman" w:hAnsi="Times New Roman"/>
          <w:b/>
          <w:bCs/>
          <w:sz w:val="44"/>
          <w:szCs w:val="44"/>
        </w:rPr>
        <w:t>член группы первоочередного жизнеобеспечения эваконаселения</w:t>
      </w:r>
    </w:p>
    <w:p w:rsidR="00E2639B" w:rsidRDefault="000E63E9" w:rsidP="00B9271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96"/>
          <w:szCs w:val="96"/>
        </w:rPr>
      </w:pPr>
      <w:proofErr w:type="spellStart"/>
      <w:r>
        <w:rPr>
          <w:rFonts w:ascii="Times New Roman" w:eastAsia="Times New Roman" w:hAnsi="Times New Roman"/>
          <w:b/>
          <w:bCs/>
          <w:sz w:val="96"/>
          <w:szCs w:val="96"/>
        </w:rPr>
        <w:t>Еншин</w:t>
      </w:r>
      <w:proofErr w:type="spellEnd"/>
    </w:p>
    <w:p w:rsidR="000E63E9" w:rsidRDefault="000E63E9" w:rsidP="00B9271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96"/>
          <w:szCs w:val="96"/>
        </w:rPr>
      </w:pPr>
      <w:r>
        <w:rPr>
          <w:rFonts w:ascii="Times New Roman" w:eastAsia="Times New Roman" w:hAnsi="Times New Roman"/>
          <w:b/>
          <w:bCs/>
          <w:sz w:val="96"/>
          <w:szCs w:val="96"/>
        </w:rPr>
        <w:t>Сергей</w:t>
      </w:r>
    </w:p>
    <w:p w:rsidR="000E63E9" w:rsidRPr="009A3EEB" w:rsidRDefault="000E63E9" w:rsidP="00B9271A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>
        <w:rPr>
          <w:rFonts w:ascii="Times New Roman" w:eastAsia="Times New Roman" w:hAnsi="Times New Roman"/>
          <w:b/>
          <w:bCs/>
          <w:sz w:val="96"/>
          <w:szCs w:val="96"/>
        </w:rPr>
        <w:t>Юрьевич</w:t>
      </w:r>
    </w:p>
    <w:p w:rsidR="00B9271A" w:rsidRPr="000B70C1" w:rsidRDefault="00B9271A" w:rsidP="00B9271A">
      <w:pPr>
        <w:spacing w:after="0" w:line="240" w:lineRule="auto"/>
        <w:rPr>
          <w:rFonts w:ascii="Times New Roman" w:hAnsi="Times New Roman"/>
          <w:sz w:val="96"/>
          <w:szCs w:val="96"/>
        </w:rPr>
      </w:pPr>
    </w:p>
    <w:p w:rsidR="00B9271A" w:rsidRPr="000B70C1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Pr="000B70C1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61CB4" w:rsidRDefault="00961CB4" w:rsidP="00961CB4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функциональными обязанностями ознакомлен: _____________________________</w:t>
      </w:r>
    </w:p>
    <w:p w:rsidR="00961CB4" w:rsidRDefault="00961CB4" w:rsidP="00961CB4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«___»____________20___г.</w:t>
      </w:r>
    </w:p>
    <w:p w:rsidR="00B9271A" w:rsidRPr="000B70C1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B9271A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Pr="000B70C1" w:rsidRDefault="00B9271A" w:rsidP="00B927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B70C1">
        <w:rPr>
          <w:rFonts w:ascii="Times New Roman" w:hAnsi="Times New Roman"/>
          <w:sz w:val="28"/>
          <w:szCs w:val="28"/>
        </w:rPr>
        <w:t>г.Тимашевск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Член </w:t>
      </w:r>
      <w:r w:rsidRPr="00D13B7C">
        <w:rPr>
          <w:rFonts w:ascii="Times New Roman" w:hAnsi="Times New Roman"/>
          <w:sz w:val="28"/>
          <w:szCs w:val="28"/>
        </w:rPr>
        <w:t>группы служб первоочередного жизнеобеспечения эваконаселения подчиняется председателю комиссии, его заместителю</w:t>
      </w:r>
      <w:r>
        <w:rPr>
          <w:rFonts w:ascii="Times New Roman" w:hAnsi="Times New Roman"/>
          <w:sz w:val="28"/>
          <w:szCs w:val="28"/>
        </w:rPr>
        <w:t>, руководителю группы</w:t>
      </w:r>
      <w:r w:rsidRPr="00D13B7C">
        <w:rPr>
          <w:rFonts w:ascii="Times New Roman" w:hAnsi="Times New Roman"/>
          <w:sz w:val="28"/>
          <w:szCs w:val="28"/>
        </w:rPr>
        <w:t xml:space="preserve"> и работает под их непосредственным руководством. Он отвечает за планирование и выполнение мероприятий по организации первоочередного жизнеобеспечения эвакуированного населения.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D13B7C">
        <w:rPr>
          <w:rFonts w:ascii="Times New Roman" w:hAnsi="Times New Roman"/>
          <w:b/>
          <w:sz w:val="28"/>
          <w:szCs w:val="28"/>
        </w:rPr>
        <w:t>Руководитель группы служб первоочередного жизнеобеспечения эваконаселения: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D13B7C">
        <w:rPr>
          <w:rFonts w:ascii="Times New Roman" w:hAnsi="Times New Roman"/>
          <w:b/>
          <w:sz w:val="28"/>
          <w:szCs w:val="28"/>
        </w:rPr>
        <w:t>В мирное время: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принимает участие в разработке и корректировке плана приема и размещения населения, материальных и культурных ценностей;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организует работу группы, отвечает за ее укомплектованность, распределение обязанностей между личным составом и их готовностью к работе по предназначению;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осуществляет контроль за планированием и выполнением мероприятий по организации жизнеобеспечения эвакуированного населения, обеспечения проведения приема населения в организациях и учреждениях района;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организует проверки готовности организаций и учреждений по обеспечению проведения приема населения;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 xml:space="preserve">- организует и контролирует работу по осуществлению расчетов потребности по всем видам первоочередного обеспечения эвакуированного населения на период проведения </w:t>
      </w:r>
      <w:proofErr w:type="spellStart"/>
      <w:r w:rsidRPr="00D13B7C">
        <w:rPr>
          <w:rFonts w:ascii="Times New Roman" w:hAnsi="Times New Roman"/>
          <w:sz w:val="28"/>
          <w:szCs w:val="28"/>
        </w:rPr>
        <w:t>эвакомероприятий</w:t>
      </w:r>
      <w:proofErr w:type="spellEnd"/>
      <w:r w:rsidRPr="00D13B7C">
        <w:rPr>
          <w:rFonts w:ascii="Times New Roman" w:hAnsi="Times New Roman"/>
          <w:sz w:val="28"/>
          <w:szCs w:val="28"/>
        </w:rPr>
        <w:t>, переходящих запасов продовольствия и промышленных товаров первой необходимости;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осуществляет контроль за готовностью к развертыванию подвижных пунктов питания, медицинских пунктов, пунктов вещевого снабжения, пунктов обогрева и т.д. на маршрутах пешей эвакуации;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вносит предложения при планировании и осуществлении эвакоприемных мероприятий по следующим видам обеспечения: связи и оповещения, транспортному, медицинскому, охране общественного порядка и обеспечению безопасности дорожного движения, инженерному, материально-техническому, финансовому, разведке и коммунально-бытовому;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готовит председателю эвакоприемной комиссии предложения по совершенствованию планирования мероприятий, вопросов организации обеспечения проведения приема населения и всестороннего первоочередного жизнеобеспечения эвакуированного населения в безопасных районах загородной зоны;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строго соблюдает и выполняет установленные правила работы, хранения и обращения с секретными и служебными документами, требования, обеспечивающие режим секретности.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D13B7C">
        <w:rPr>
          <w:rFonts w:ascii="Times New Roman" w:hAnsi="Times New Roman"/>
          <w:b/>
          <w:sz w:val="28"/>
          <w:szCs w:val="28"/>
        </w:rPr>
        <w:t>При переводе системы гражданской обороны (далее – ГО) с мирного на военное время: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организует взаимодействие эвакоприемных органов, организаций и учреждений муниципального образования по вопросам первоочередного жизнеобеспечения эвакуированного населения;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lastRenderedPageBreak/>
        <w:t>- осуществляет контроль за ходом уточнения мероприятий по организации обеспечения проведения приема населения с подчиненными и взаимодействующими эвакоприемными органами;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 xml:space="preserve">- контролирует подготовку организаций и учреждений </w:t>
      </w:r>
      <w:r w:rsidR="003242FC">
        <w:rPr>
          <w:rFonts w:ascii="Times New Roman" w:hAnsi="Times New Roman"/>
          <w:sz w:val="28"/>
          <w:szCs w:val="28"/>
        </w:rPr>
        <w:t xml:space="preserve">Тимашевского городского поселения </w:t>
      </w:r>
      <w:r w:rsidRPr="00D13B7C">
        <w:rPr>
          <w:rFonts w:ascii="Times New Roman" w:hAnsi="Times New Roman"/>
          <w:sz w:val="28"/>
          <w:szCs w:val="28"/>
        </w:rPr>
        <w:t>по вопросам организации обеспечения проведения эвакоприемных мероприятий, а также всестороннего первоочередного жизнеобеспечения эвакуированного населения.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D13B7C">
        <w:rPr>
          <w:rFonts w:ascii="Times New Roman" w:hAnsi="Times New Roman"/>
          <w:b/>
          <w:sz w:val="28"/>
          <w:szCs w:val="28"/>
        </w:rPr>
        <w:t>Организует работу по уточнению: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 xml:space="preserve">- состояния </w:t>
      </w:r>
      <w:proofErr w:type="spellStart"/>
      <w:r w:rsidRPr="00D13B7C">
        <w:rPr>
          <w:rFonts w:ascii="Times New Roman" w:hAnsi="Times New Roman"/>
          <w:sz w:val="28"/>
          <w:szCs w:val="28"/>
        </w:rPr>
        <w:t>водоисточников</w:t>
      </w:r>
      <w:proofErr w:type="spellEnd"/>
      <w:r w:rsidRPr="00D13B7C">
        <w:rPr>
          <w:rFonts w:ascii="Times New Roman" w:hAnsi="Times New Roman"/>
          <w:sz w:val="28"/>
          <w:szCs w:val="28"/>
        </w:rPr>
        <w:t>, систем водоснабжения, пунктов общественного питания и торговли и их мощности в загородной зоне;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 xml:space="preserve">- возможностей </w:t>
      </w:r>
      <w:proofErr w:type="spellStart"/>
      <w:r w:rsidRPr="00D13B7C">
        <w:rPr>
          <w:rFonts w:ascii="Times New Roman" w:hAnsi="Times New Roman"/>
          <w:sz w:val="28"/>
          <w:szCs w:val="28"/>
        </w:rPr>
        <w:t>энерготопливообеспечения</w:t>
      </w:r>
      <w:proofErr w:type="spellEnd"/>
      <w:r w:rsidRPr="00D13B7C">
        <w:rPr>
          <w:rFonts w:ascii="Times New Roman" w:hAnsi="Times New Roman"/>
          <w:sz w:val="28"/>
          <w:szCs w:val="28"/>
        </w:rPr>
        <w:t xml:space="preserve"> и предоставления необходимых коммунально-бытовых услуг, медицинского обеспечения эваконаселения в загородной зоне;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потребностей эваконаселения в продукции (услугах) первоочередного обеспечения;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баз и складов, из которых будет осуществляться снабжение эваконаселения и объемов заложенной на них продукции;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-отрабатывает документы: доклады, отчеты, донесения в соответствии с табелем срочных донесений и с распоряжениями председателя эвакоприемной комиссии;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готовит предложения председателю эвакоприемной комиссии по вопросам организации обеспечения всестороннего первоочередного жизнеобеспечения эвакуированного населения.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D13B7C">
        <w:rPr>
          <w:rFonts w:ascii="Times New Roman" w:hAnsi="Times New Roman"/>
          <w:b/>
          <w:sz w:val="28"/>
          <w:szCs w:val="28"/>
        </w:rPr>
        <w:t>С получением распоряжения на проведение эвакуации: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 xml:space="preserve">- с получением сигнала "Объявлен сбор" по телефону или от нарочного прибывает на пункт управления главы администрации </w:t>
      </w:r>
      <w:r w:rsidR="003242FC">
        <w:rPr>
          <w:rFonts w:ascii="Times New Roman" w:hAnsi="Times New Roman"/>
          <w:sz w:val="28"/>
          <w:szCs w:val="28"/>
        </w:rPr>
        <w:t>Тимашевского городского поселения</w:t>
      </w:r>
      <w:r w:rsidRPr="00D13B7C">
        <w:rPr>
          <w:rFonts w:ascii="Times New Roman" w:hAnsi="Times New Roman"/>
          <w:sz w:val="28"/>
          <w:szCs w:val="28"/>
        </w:rPr>
        <w:t xml:space="preserve">. О своем прибытии докладывает председателю комиссии, его заместителю и получает от них указания на выполнение </w:t>
      </w:r>
      <w:proofErr w:type="spellStart"/>
      <w:r w:rsidRPr="00D13B7C">
        <w:rPr>
          <w:rFonts w:ascii="Times New Roman" w:hAnsi="Times New Roman"/>
          <w:sz w:val="28"/>
          <w:szCs w:val="28"/>
        </w:rPr>
        <w:t>эвакомероприятий</w:t>
      </w:r>
      <w:proofErr w:type="spellEnd"/>
      <w:r w:rsidRPr="00D13B7C">
        <w:rPr>
          <w:rFonts w:ascii="Times New Roman" w:hAnsi="Times New Roman"/>
          <w:sz w:val="28"/>
          <w:szCs w:val="28"/>
        </w:rPr>
        <w:t>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участвует в уточнении плана приема и размещения населения, материальных и культурных ценностей в соответствии с реально сложившейся обстановкой;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организует работу группы в соответствии с календарным планом.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D13B7C">
        <w:rPr>
          <w:rFonts w:ascii="Times New Roman" w:hAnsi="Times New Roman"/>
          <w:b/>
          <w:sz w:val="28"/>
          <w:szCs w:val="28"/>
        </w:rPr>
        <w:t>Организует и контролирует: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проведение мероприятий по следующим видам обеспечения приема населения: связи и оповещения, транспортному, медицинскому, безопасности дорожного движения, инженерному, материально-техническому, финансовому, разведке и коммунально-бытовому;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организацию комендантской службы, водоснабжения эваконаселения, работы предприятий коммунальной энергетики по обеспечению объектов жизнеобеспечения электрической и тепловой энергией;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развертывание медицинских пунктов на эвакоприемных объектах, пунктах высадки;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работу эвакоприемных органов по организации всестороннего обеспечения эваконаселения на приемных эвакуационных пунктах и в безопасных районах загородной зоны;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lastRenderedPageBreak/>
        <w:t>- передачу фондов на продовольственные и промышленные товары первой необходимости;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перевод продовольственных магазинов на круглосуточный режим работы и нормированную выдачу продовольственных товаров;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оборудование объектов социальной инфраструктуры, а также временных и стационарных объектов и пунктов быта (хлебопекарен, торговых точек, бань, прачечных и т.п.);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 xml:space="preserve">- отрабатывает документы: доклады, отчеты, донесения в соответствии с табелем срочных донесений и распоряжениями председателя </w:t>
      </w:r>
      <w:proofErr w:type="spellStart"/>
      <w:r w:rsidRPr="00D13B7C">
        <w:rPr>
          <w:rFonts w:ascii="Times New Roman" w:hAnsi="Times New Roman"/>
          <w:sz w:val="28"/>
          <w:szCs w:val="28"/>
        </w:rPr>
        <w:t>эвакокомиссии</w:t>
      </w:r>
      <w:proofErr w:type="spellEnd"/>
      <w:r w:rsidRPr="00D13B7C">
        <w:rPr>
          <w:rFonts w:ascii="Times New Roman" w:hAnsi="Times New Roman"/>
          <w:sz w:val="28"/>
          <w:szCs w:val="28"/>
        </w:rPr>
        <w:t>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организует сбор и учет поступающих докладов, донесений и распоряжений по вопросам организации обеспечения проведения эвакоприемных мероприятий и всестороннего первоочередного жизнеобеспечения эваконаселения, доводит принятые решения до исполнителей и контролирует их выполнение;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контролирует работу эвакоприемных органов по оказанию помощи в решении вопросов трудоустройства эвакуированного населения;</w:t>
      </w:r>
    </w:p>
    <w:p w:rsidR="00B9271A" w:rsidRPr="00D13B7C" w:rsidRDefault="00B9271A" w:rsidP="00B9271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13B7C">
        <w:rPr>
          <w:rFonts w:ascii="Times New Roman" w:hAnsi="Times New Roman"/>
          <w:sz w:val="28"/>
          <w:szCs w:val="28"/>
        </w:rPr>
        <w:t>- обобщает поступающую информацию, готовит доклады, донесения, обеспечивает своевременную подготовку итоговых данных по вопросам организации обеспечения проведения эвакоприемных мероприятий, всестороннего первоочередного жизнеобеспечения эваконаселения и трудоустройства эвакуированного населения в безопасных районах загородной зоны председателю эвакоприемной комиссии.</w:t>
      </w:r>
    </w:p>
    <w:p w:rsidR="00B9271A" w:rsidRPr="00D13B7C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9271A" w:rsidTr="001A4840">
        <w:tc>
          <w:tcPr>
            <w:tcW w:w="4785" w:type="dxa"/>
          </w:tcPr>
          <w:p w:rsidR="00B9271A" w:rsidRDefault="00B9271A" w:rsidP="003242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3242FC">
              <w:rPr>
                <w:rFonts w:ascii="Times New Roman" w:hAnsi="Times New Roman"/>
                <w:sz w:val="28"/>
                <w:szCs w:val="28"/>
              </w:rPr>
              <w:t>МКУ "ГО и ЧС"</w:t>
            </w:r>
          </w:p>
        </w:tc>
        <w:tc>
          <w:tcPr>
            <w:tcW w:w="4786" w:type="dxa"/>
          </w:tcPr>
          <w:p w:rsidR="00B9271A" w:rsidRDefault="003242FC" w:rsidP="001A484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С.Г.Качанов</w:t>
            </w:r>
          </w:p>
        </w:tc>
      </w:tr>
    </w:tbl>
    <w:p w:rsidR="00B9271A" w:rsidRDefault="00B9271A" w:rsidP="00B92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71A" w:rsidRDefault="00B9271A" w:rsidP="00B9271A"/>
    <w:p w:rsidR="00B9271A" w:rsidRDefault="00B9271A" w:rsidP="00B9271A"/>
    <w:p w:rsidR="00337607" w:rsidRDefault="00337607"/>
    <w:sectPr w:rsidR="00337607" w:rsidSect="00D13B7C">
      <w:headerReference w:type="default" r:id="rId6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0E79" w:rsidRDefault="00BC0E79">
      <w:pPr>
        <w:spacing w:after="0" w:line="240" w:lineRule="auto"/>
      </w:pPr>
      <w:r>
        <w:separator/>
      </w:r>
    </w:p>
  </w:endnote>
  <w:endnote w:type="continuationSeparator" w:id="0">
    <w:p w:rsidR="00BC0E79" w:rsidRDefault="00BC0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0E79" w:rsidRDefault="00BC0E79">
      <w:pPr>
        <w:spacing w:after="0" w:line="240" w:lineRule="auto"/>
      </w:pPr>
      <w:r>
        <w:separator/>
      </w:r>
    </w:p>
  </w:footnote>
  <w:footnote w:type="continuationSeparator" w:id="0">
    <w:p w:rsidR="00BC0E79" w:rsidRDefault="00BC0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92422451"/>
      <w:docPartObj>
        <w:docPartGallery w:val="Page Numbers (Top of Page)"/>
        <w:docPartUnique/>
      </w:docPartObj>
    </w:sdtPr>
    <w:sdtContent>
      <w:p w:rsidR="00591CA1" w:rsidRDefault="00377DDC">
        <w:pPr>
          <w:pStyle w:val="a5"/>
          <w:jc w:val="center"/>
        </w:pPr>
        <w:r w:rsidRPr="00591CA1">
          <w:rPr>
            <w:rFonts w:ascii="Times New Roman" w:hAnsi="Times New Roman"/>
            <w:sz w:val="24"/>
            <w:szCs w:val="24"/>
          </w:rPr>
          <w:fldChar w:fldCharType="begin"/>
        </w:r>
        <w:r w:rsidR="00B9271A" w:rsidRPr="00591CA1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591CA1">
          <w:rPr>
            <w:rFonts w:ascii="Times New Roman" w:hAnsi="Times New Roman"/>
            <w:sz w:val="24"/>
            <w:szCs w:val="24"/>
          </w:rPr>
          <w:fldChar w:fldCharType="separate"/>
        </w:r>
        <w:r w:rsidR="000E63E9">
          <w:rPr>
            <w:rFonts w:ascii="Times New Roman" w:hAnsi="Times New Roman"/>
            <w:noProof/>
            <w:sz w:val="24"/>
            <w:szCs w:val="24"/>
          </w:rPr>
          <w:t>2</w:t>
        </w:r>
        <w:r w:rsidRPr="00591CA1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591CA1" w:rsidRDefault="00BC0E7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4FBB"/>
    <w:rsid w:val="00026A09"/>
    <w:rsid w:val="000E63E9"/>
    <w:rsid w:val="00213BC7"/>
    <w:rsid w:val="003242FC"/>
    <w:rsid w:val="00337607"/>
    <w:rsid w:val="00377DDC"/>
    <w:rsid w:val="004D230C"/>
    <w:rsid w:val="006C2E56"/>
    <w:rsid w:val="00851259"/>
    <w:rsid w:val="008A62C9"/>
    <w:rsid w:val="008D1F9A"/>
    <w:rsid w:val="00961CB4"/>
    <w:rsid w:val="009D7F1F"/>
    <w:rsid w:val="00A97F76"/>
    <w:rsid w:val="00AD4FBB"/>
    <w:rsid w:val="00B9271A"/>
    <w:rsid w:val="00BC0E79"/>
    <w:rsid w:val="00E2639B"/>
    <w:rsid w:val="00E606C4"/>
    <w:rsid w:val="00E94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71A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271A"/>
    <w:pPr>
      <w:jc w:val="left"/>
    </w:pPr>
    <w:rPr>
      <w:rFonts w:ascii="Calibri" w:eastAsia="Calibri" w:hAnsi="Calibri" w:cs="Times New Roman"/>
      <w:sz w:val="22"/>
    </w:rPr>
  </w:style>
  <w:style w:type="table" w:styleId="a4">
    <w:name w:val="Table Grid"/>
    <w:basedOn w:val="a1"/>
    <w:uiPriority w:val="59"/>
    <w:rsid w:val="00B927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9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271A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71A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271A"/>
    <w:pPr>
      <w:jc w:val="left"/>
    </w:pPr>
    <w:rPr>
      <w:rFonts w:ascii="Calibri" w:eastAsia="Calibri" w:hAnsi="Calibri" w:cs="Times New Roman"/>
      <w:sz w:val="22"/>
    </w:rPr>
  </w:style>
  <w:style w:type="table" w:styleId="a4">
    <w:name w:val="Table Grid"/>
    <w:basedOn w:val="a1"/>
    <w:uiPriority w:val="59"/>
    <w:rsid w:val="00B927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9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271A"/>
    <w:rPr>
      <w:rFonts w:ascii="Calibri" w:eastAsia="Calibri" w:hAnsi="Calibri" w:cs="Times New Rom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13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981</Words>
  <Characters>5592</Characters>
  <Application>Microsoft Office Word</Application>
  <DocSecurity>0</DocSecurity>
  <Lines>46</Lines>
  <Paragraphs>13</Paragraphs>
  <ScaleCrop>false</ScaleCrop>
  <Company>Reanimator Extreme Edition</Company>
  <LinksUpToDate>false</LinksUpToDate>
  <CharactersWithSpaces>6560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ГО и ЧС</cp:lastModifiedBy>
  <cp:revision>14</cp:revision>
  <cp:lastPrinted>2015-09-03T11:48:00Z</cp:lastPrinted>
  <dcterms:created xsi:type="dcterms:W3CDTF">2015-08-28T10:45:00Z</dcterms:created>
  <dcterms:modified xsi:type="dcterms:W3CDTF">2015-09-03T11:48:00Z</dcterms:modified>
</cp:coreProperties>
</file>